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702" w:type="dxa"/>
        <w:tblLook w:val="04A0" w:firstRow="1" w:lastRow="0" w:firstColumn="1" w:lastColumn="0" w:noHBand="0" w:noVBand="1"/>
      </w:tblPr>
      <w:tblGrid>
        <w:gridCol w:w="2689"/>
        <w:gridCol w:w="7013"/>
      </w:tblGrid>
      <w:tr w:rsidR="00472AB3" w14:paraId="1B07B12B" w14:textId="77777777" w:rsidTr="004E1B9A">
        <w:trPr>
          <w:trHeight w:val="349"/>
        </w:trPr>
        <w:tc>
          <w:tcPr>
            <w:tcW w:w="2689" w:type="dxa"/>
            <w:shd w:val="clear" w:color="auto" w:fill="92D050"/>
          </w:tcPr>
          <w:p w14:paraId="0DEA085E" w14:textId="77777777" w:rsidR="00472AB3" w:rsidRPr="00D82AFD" w:rsidRDefault="00472AB3" w:rsidP="004E1B9A">
            <w:pPr>
              <w:rPr>
                <w:b/>
                <w:bCs/>
                <w:color w:val="FFFFFF" w:themeColor="background1"/>
                <w:szCs w:val="20"/>
              </w:rPr>
            </w:pPr>
            <w:r w:rsidRPr="00D82AFD">
              <w:rPr>
                <w:b/>
                <w:bCs/>
                <w:color w:val="FFFFFF" w:themeColor="background1"/>
                <w:szCs w:val="20"/>
              </w:rPr>
              <w:t>Data</w:t>
            </w:r>
          </w:p>
        </w:tc>
        <w:tc>
          <w:tcPr>
            <w:tcW w:w="7013" w:type="dxa"/>
            <w:shd w:val="clear" w:color="auto" w:fill="92D050"/>
          </w:tcPr>
          <w:p w14:paraId="664FB60B" w14:textId="77777777" w:rsidR="00472AB3" w:rsidRPr="00D82AFD" w:rsidRDefault="00472AB3" w:rsidP="004E1B9A">
            <w:pPr>
              <w:rPr>
                <w:b/>
                <w:bCs/>
                <w:color w:val="FFFFFF" w:themeColor="background1"/>
                <w:szCs w:val="20"/>
              </w:rPr>
            </w:pPr>
            <w:r w:rsidRPr="00D82AFD">
              <w:rPr>
                <w:b/>
                <w:bCs/>
                <w:color w:val="FFFFFF" w:themeColor="background1"/>
                <w:szCs w:val="20"/>
              </w:rPr>
              <w:t>Evento</w:t>
            </w:r>
          </w:p>
        </w:tc>
      </w:tr>
      <w:tr w:rsidR="00472AB3" w14:paraId="25E6519D" w14:textId="77777777" w:rsidTr="004E1B9A">
        <w:trPr>
          <w:trHeight w:val="685"/>
        </w:trPr>
        <w:tc>
          <w:tcPr>
            <w:tcW w:w="2689" w:type="dxa"/>
            <w:vAlign w:val="center"/>
          </w:tcPr>
          <w:p w14:paraId="11248B0D" w14:textId="77777777" w:rsidR="00472AB3" w:rsidRDefault="00472AB3" w:rsidP="004E1B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25 </w:t>
            </w:r>
            <w:proofErr w:type="gramStart"/>
            <w:r>
              <w:rPr>
                <w:szCs w:val="20"/>
              </w:rPr>
              <w:t>Marzo</w:t>
            </w:r>
            <w:proofErr w:type="gramEnd"/>
            <w:r>
              <w:rPr>
                <w:szCs w:val="20"/>
              </w:rPr>
              <w:t xml:space="preserve"> 2024</w:t>
            </w:r>
          </w:p>
        </w:tc>
        <w:tc>
          <w:tcPr>
            <w:tcW w:w="7013" w:type="dxa"/>
          </w:tcPr>
          <w:p w14:paraId="41F72FB0" w14:textId="77777777" w:rsidR="00472AB3" w:rsidRPr="00D82AFD" w:rsidRDefault="00472AB3" w:rsidP="004E1B9A">
            <w:pPr>
              <w:jc w:val="left"/>
              <w:rPr>
                <w:b/>
                <w:bCs/>
                <w:szCs w:val="20"/>
              </w:rPr>
            </w:pPr>
            <w:r w:rsidRPr="00D82AFD">
              <w:rPr>
                <w:b/>
                <w:bCs/>
                <w:szCs w:val="20"/>
              </w:rPr>
              <w:t>Consiglio di Amministrazione</w:t>
            </w:r>
          </w:p>
          <w:p w14:paraId="42ED5518" w14:textId="77777777" w:rsidR="00472AB3" w:rsidRDefault="00472AB3" w:rsidP="004E1B9A">
            <w:pPr>
              <w:jc w:val="left"/>
              <w:rPr>
                <w:szCs w:val="20"/>
              </w:rPr>
            </w:pPr>
            <w:r w:rsidRPr="00D82AFD">
              <w:rPr>
                <w:szCs w:val="20"/>
              </w:rPr>
              <w:t xml:space="preserve">Approvazione </w:t>
            </w:r>
            <w:r>
              <w:rPr>
                <w:szCs w:val="20"/>
              </w:rPr>
              <w:t>del Progetto di Bilancio di esercizio al 31 dicembre 2023</w:t>
            </w:r>
          </w:p>
        </w:tc>
      </w:tr>
      <w:tr w:rsidR="00472AB3" w14:paraId="32072FDA" w14:textId="77777777" w:rsidTr="004E1B9A">
        <w:trPr>
          <w:trHeight w:val="685"/>
        </w:trPr>
        <w:tc>
          <w:tcPr>
            <w:tcW w:w="2689" w:type="dxa"/>
            <w:vAlign w:val="center"/>
          </w:tcPr>
          <w:p w14:paraId="0FD5A9FD" w14:textId="77777777" w:rsidR="00472AB3" w:rsidRPr="00E05BEB" w:rsidRDefault="00472AB3" w:rsidP="004E1B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29 </w:t>
            </w:r>
            <w:proofErr w:type="gramStart"/>
            <w:r>
              <w:rPr>
                <w:szCs w:val="20"/>
              </w:rPr>
              <w:t>Aprile</w:t>
            </w:r>
            <w:proofErr w:type="gramEnd"/>
            <w:r>
              <w:rPr>
                <w:szCs w:val="20"/>
              </w:rPr>
              <w:t xml:space="preserve"> 2024</w:t>
            </w:r>
          </w:p>
        </w:tc>
        <w:tc>
          <w:tcPr>
            <w:tcW w:w="7013" w:type="dxa"/>
          </w:tcPr>
          <w:p w14:paraId="12E6F9FF" w14:textId="77777777" w:rsidR="00472AB3" w:rsidRPr="00D82AFD" w:rsidRDefault="00472AB3" w:rsidP="004E1B9A">
            <w:pPr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Assemblea ordinaria degli Azionisti</w:t>
            </w:r>
          </w:p>
          <w:p w14:paraId="4211701F" w14:textId="77777777" w:rsidR="00472AB3" w:rsidRPr="00D82AFD" w:rsidRDefault="00472AB3" w:rsidP="004E1B9A">
            <w:pPr>
              <w:jc w:val="left"/>
              <w:rPr>
                <w:b/>
                <w:bCs/>
                <w:szCs w:val="20"/>
              </w:rPr>
            </w:pPr>
            <w:r w:rsidRPr="00D82AFD">
              <w:rPr>
                <w:szCs w:val="20"/>
              </w:rPr>
              <w:t xml:space="preserve">Approvazione </w:t>
            </w:r>
            <w:r>
              <w:rPr>
                <w:szCs w:val="20"/>
              </w:rPr>
              <w:t>del Bilancio di esercizio al 31dicembre 2023</w:t>
            </w:r>
          </w:p>
        </w:tc>
      </w:tr>
      <w:tr w:rsidR="00472AB3" w14:paraId="7EADA29C" w14:textId="77777777" w:rsidTr="004E1B9A">
        <w:trPr>
          <w:trHeight w:val="685"/>
        </w:trPr>
        <w:tc>
          <w:tcPr>
            <w:tcW w:w="2689" w:type="dxa"/>
            <w:vAlign w:val="center"/>
          </w:tcPr>
          <w:p w14:paraId="58C388D3" w14:textId="77777777" w:rsidR="00472AB3" w:rsidRPr="00E05BEB" w:rsidRDefault="00472AB3" w:rsidP="004E1B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27 </w:t>
            </w:r>
            <w:proofErr w:type="gramStart"/>
            <w:r>
              <w:rPr>
                <w:szCs w:val="20"/>
              </w:rPr>
              <w:t>Settembre</w:t>
            </w:r>
            <w:proofErr w:type="gramEnd"/>
            <w:r>
              <w:rPr>
                <w:szCs w:val="20"/>
              </w:rPr>
              <w:t xml:space="preserve"> 2024</w:t>
            </w:r>
          </w:p>
        </w:tc>
        <w:tc>
          <w:tcPr>
            <w:tcW w:w="7013" w:type="dxa"/>
          </w:tcPr>
          <w:p w14:paraId="6064DD31" w14:textId="77777777" w:rsidR="00472AB3" w:rsidRPr="00D82AFD" w:rsidRDefault="00472AB3" w:rsidP="004E1B9A">
            <w:pPr>
              <w:jc w:val="left"/>
              <w:rPr>
                <w:b/>
                <w:bCs/>
                <w:szCs w:val="20"/>
              </w:rPr>
            </w:pPr>
            <w:r w:rsidRPr="00D82AFD">
              <w:rPr>
                <w:b/>
                <w:bCs/>
                <w:szCs w:val="20"/>
              </w:rPr>
              <w:t>Consiglio di Amministrazione</w:t>
            </w:r>
          </w:p>
          <w:p w14:paraId="18869923" w14:textId="77777777" w:rsidR="00472AB3" w:rsidRPr="00D82AFD" w:rsidRDefault="00472AB3" w:rsidP="004E1B9A">
            <w:pPr>
              <w:jc w:val="left"/>
              <w:rPr>
                <w:b/>
                <w:bCs/>
                <w:szCs w:val="20"/>
              </w:rPr>
            </w:pPr>
            <w:r w:rsidRPr="00D82AFD">
              <w:rPr>
                <w:szCs w:val="20"/>
              </w:rPr>
              <w:t>Approvazione della Relazione Finanziaria semestrale al 30 giugno 202</w:t>
            </w:r>
            <w:r>
              <w:rPr>
                <w:szCs w:val="20"/>
              </w:rPr>
              <w:t>4</w:t>
            </w:r>
            <w:r w:rsidRPr="00D82AFD">
              <w:rPr>
                <w:szCs w:val="20"/>
              </w:rPr>
              <w:t>, volontariamente sottoposta a revisione contabile limitata</w:t>
            </w:r>
          </w:p>
        </w:tc>
      </w:tr>
    </w:tbl>
    <w:p w14:paraId="714B4795" w14:textId="77777777" w:rsidR="0055078B" w:rsidRDefault="0055078B"/>
    <w:sectPr w:rsidR="005507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B3"/>
    <w:rsid w:val="00472AB3"/>
    <w:rsid w:val="0055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E83C"/>
  <w15:chartTrackingRefBased/>
  <w15:docId w15:val="{8C9DEE60-0C04-4058-95B6-870879C7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AB3"/>
    <w:pPr>
      <w:spacing w:after="120" w:line="276" w:lineRule="auto"/>
      <w:jc w:val="both"/>
    </w:pPr>
    <w:rPr>
      <w:rFonts w:ascii="Century Gothic" w:hAnsi="Century Gothic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2AB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2AB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2AB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2AB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2AB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2AB3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2AB3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2AB3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2AB3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2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2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2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2A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2A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2A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2A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2A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2A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2AB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2AB3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2AB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2A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2AB3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Enfasiintensa">
    <w:name w:val="Intense Emphasis"/>
    <w:basedOn w:val="Carpredefinitoparagrafo"/>
    <w:uiPriority w:val="21"/>
    <w:qFormat/>
    <w:rsid w:val="00472A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2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2A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2AB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7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Ventrucci</dc:creator>
  <cp:keywords/>
  <dc:description/>
  <cp:lastModifiedBy>Christian Ventrucci</cp:lastModifiedBy>
  <cp:revision>1</cp:revision>
  <dcterms:created xsi:type="dcterms:W3CDTF">2024-01-23T11:34:00Z</dcterms:created>
  <dcterms:modified xsi:type="dcterms:W3CDTF">2024-01-23T11:35:00Z</dcterms:modified>
</cp:coreProperties>
</file>